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3B86" w:rsidRDefault="00403B86" w:rsidP="00403B86">
      <w:pPr>
        <w:rPr>
          <w:rFonts w:eastAsia="Times New Roman"/>
        </w:rPr>
      </w:pPr>
      <w:bookmarkStart w:id="0" w:name="_GoBack"/>
      <w:bookmarkEnd w:id="0"/>
    </w:p>
    <w:p w:rsidR="00403B86" w:rsidRDefault="00403B86" w:rsidP="00403B86">
      <w:pPr>
        <w:rPr>
          <w:rFonts w:eastAsia="Times New Roman"/>
        </w:rPr>
      </w:pPr>
      <w:r>
        <w:rPr>
          <w:rFonts w:eastAsia="Times New Roman"/>
        </w:rPr>
        <w:t>Below are some notes that I made at a SDNP Planning Training Meeting.  I have given some page numbers so that the relevant Policies may be found in the Draft SDNP Local Plan.  Please pass them on to the PC.</w:t>
      </w:r>
    </w:p>
    <w:p w:rsidR="00403B86" w:rsidRDefault="00403B86" w:rsidP="00403B86">
      <w:pPr>
        <w:rPr>
          <w:rFonts w:eastAsia="Times New Roman"/>
        </w:rPr>
      </w:pPr>
    </w:p>
    <w:p w:rsidR="00403B86" w:rsidRDefault="00403B86" w:rsidP="00403B86">
      <w:pPr>
        <w:rPr>
          <w:rFonts w:eastAsia="Times New Roman"/>
        </w:rPr>
      </w:pPr>
      <w:r>
        <w:rPr>
          <w:rFonts w:eastAsia="Times New Roman"/>
        </w:rPr>
        <w:t>You will all see that some of these six policies may we’ll be very relevant to Hambledon PC.</w:t>
      </w:r>
    </w:p>
    <w:p w:rsidR="00403B86" w:rsidRDefault="00403B86" w:rsidP="00403B86">
      <w:pPr>
        <w:rPr>
          <w:rFonts w:eastAsia="Times New Roman"/>
        </w:rPr>
      </w:pPr>
    </w:p>
    <w:p w:rsidR="00403B86" w:rsidRDefault="00403B86" w:rsidP="00403B86">
      <w:pPr>
        <w:rPr>
          <w:rFonts w:eastAsia="Times New Roman"/>
        </w:rPr>
      </w:pPr>
      <w:r>
        <w:rPr>
          <w:rFonts w:eastAsia="Times New Roman"/>
        </w:rPr>
        <w:t>Meanwhile may I take this opportunity to wish you all a happy Christmas, and calm New Year.</w:t>
      </w:r>
    </w:p>
    <w:p w:rsidR="00403B86" w:rsidRDefault="00403B86" w:rsidP="00403B86">
      <w:pPr>
        <w:rPr>
          <w:rFonts w:eastAsia="Times New Roman"/>
        </w:rPr>
      </w:pPr>
    </w:p>
    <w:p w:rsidR="00403B86" w:rsidRDefault="00403B86" w:rsidP="00403B86">
      <w:pPr>
        <w:rPr>
          <w:rFonts w:eastAsia="Times New Roman"/>
        </w:rPr>
      </w:pPr>
      <w:r>
        <w:rPr>
          <w:rFonts w:eastAsia="Times New Roman"/>
        </w:rPr>
        <w:t>SDNP Local Authority Training dated 14th November 2017</w:t>
      </w:r>
    </w:p>
    <w:p w:rsidR="00403B86" w:rsidRDefault="00403B86" w:rsidP="00403B86">
      <w:pPr>
        <w:rPr>
          <w:rFonts w:eastAsia="Times New Roman"/>
        </w:rPr>
      </w:pPr>
    </w:p>
    <w:p w:rsidR="00403B86" w:rsidRDefault="00403B86" w:rsidP="00403B86">
      <w:pPr>
        <w:rPr>
          <w:rFonts w:eastAsia="Times New Roman"/>
        </w:rPr>
      </w:pPr>
      <w:r>
        <w:rPr>
          <w:rFonts w:eastAsia="Times New Roman"/>
        </w:rPr>
        <w:t>The Training concentrated on six Policies. Some Core, others Development Management. All demonstrated the need to adopt an ‘holistic’ approach particularly to applications that are within the rural areas.</w:t>
      </w:r>
    </w:p>
    <w:p w:rsidR="00403B86" w:rsidRDefault="00403B86" w:rsidP="00403B86">
      <w:pPr>
        <w:numPr>
          <w:ilvl w:val="0"/>
          <w:numId w:val="1"/>
        </w:numPr>
        <w:spacing w:before="100" w:beforeAutospacing="1" w:after="100" w:afterAutospacing="1"/>
        <w:rPr>
          <w:rFonts w:eastAsia="Times New Roman"/>
        </w:rPr>
      </w:pPr>
      <w:r>
        <w:rPr>
          <w:rFonts w:eastAsia="Times New Roman"/>
        </w:rPr>
        <w:t>Core Policy SD</w:t>
      </w:r>
      <w:proofErr w:type="gramStart"/>
      <w:r>
        <w:rPr>
          <w:rFonts w:eastAsia="Times New Roman"/>
        </w:rPr>
        <w:t>2 :Ecosystem</w:t>
      </w:r>
      <w:proofErr w:type="gramEnd"/>
      <w:r>
        <w:rPr>
          <w:rFonts w:eastAsia="Times New Roman"/>
        </w:rPr>
        <w:t xml:space="preserve"> Services. This covers such things as ‘Management of the land, and water resources. It is well worth reading the rest of this policy found on page 45 of the ‘Draft’ document as there are eleven sub paragraphs. Development proposals must be supported by a statement that sets out the development proposal impacts, both positively and negatively on ecosystems. </w:t>
      </w:r>
    </w:p>
    <w:p w:rsidR="00403B86" w:rsidRDefault="00403B86" w:rsidP="00403B86">
      <w:pPr>
        <w:numPr>
          <w:ilvl w:val="0"/>
          <w:numId w:val="1"/>
        </w:numPr>
        <w:spacing w:before="100" w:beforeAutospacing="1" w:after="100" w:afterAutospacing="1"/>
        <w:rPr>
          <w:rFonts w:eastAsia="Times New Roman"/>
        </w:rPr>
      </w:pPr>
      <w:r>
        <w:rPr>
          <w:rFonts w:eastAsia="Times New Roman"/>
        </w:rPr>
        <w:t>Core Policy SD</w:t>
      </w:r>
      <w:proofErr w:type="gramStart"/>
      <w:r>
        <w:rPr>
          <w:rFonts w:eastAsia="Times New Roman"/>
        </w:rPr>
        <w:t>7 :</w:t>
      </w:r>
      <w:proofErr w:type="gramEnd"/>
      <w:r>
        <w:rPr>
          <w:rFonts w:eastAsia="Times New Roman"/>
        </w:rPr>
        <w:t xml:space="preserve"> Relative </w:t>
      </w:r>
      <w:proofErr w:type="spellStart"/>
      <w:r>
        <w:rPr>
          <w:rFonts w:eastAsia="Times New Roman"/>
        </w:rPr>
        <w:t>Tranquility</w:t>
      </w:r>
      <w:proofErr w:type="spellEnd"/>
      <w:r>
        <w:rPr>
          <w:rFonts w:eastAsia="Times New Roman"/>
        </w:rPr>
        <w:t xml:space="preserve"> page 61. The proposal is to ensure that development does not harm the relative tranquillity of the SDNP and to encourage the conservation and enhancement of positive </w:t>
      </w:r>
      <w:proofErr w:type="spellStart"/>
      <w:r>
        <w:rPr>
          <w:rFonts w:eastAsia="Times New Roman"/>
        </w:rPr>
        <w:t>tranquility</w:t>
      </w:r>
      <w:proofErr w:type="spellEnd"/>
      <w:r>
        <w:rPr>
          <w:rFonts w:eastAsia="Times New Roman"/>
        </w:rPr>
        <w:t xml:space="preserve">. Ref to SDNP </w:t>
      </w:r>
      <w:proofErr w:type="spellStart"/>
      <w:r>
        <w:rPr>
          <w:rFonts w:eastAsia="Times New Roman"/>
        </w:rPr>
        <w:t>Tranquility</w:t>
      </w:r>
      <w:proofErr w:type="spellEnd"/>
      <w:r>
        <w:rPr>
          <w:rFonts w:eastAsia="Times New Roman"/>
        </w:rPr>
        <w:t xml:space="preserve"> Study 2017. I assume that ‘noise issues’ come within the remit of this Policy. </w:t>
      </w:r>
    </w:p>
    <w:p w:rsidR="00403B86" w:rsidRDefault="00403B86" w:rsidP="00403B86">
      <w:pPr>
        <w:numPr>
          <w:ilvl w:val="0"/>
          <w:numId w:val="1"/>
        </w:numPr>
        <w:spacing w:before="100" w:beforeAutospacing="1" w:after="100" w:afterAutospacing="1"/>
        <w:rPr>
          <w:rFonts w:eastAsia="Times New Roman"/>
        </w:rPr>
      </w:pPr>
      <w:r>
        <w:rPr>
          <w:rFonts w:eastAsia="Times New Roman"/>
        </w:rPr>
        <w:t>Strategic Policy SD</w:t>
      </w:r>
      <w:proofErr w:type="gramStart"/>
      <w:r>
        <w:rPr>
          <w:rFonts w:eastAsia="Times New Roman"/>
        </w:rPr>
        <w:t>8 :</w:t>
      </w:r>
      <w:proofErr w:type="gramEnd"/>
      <w:r>
        <w:rPr>
          <w:rFonts w:eastAsia="Times New Roman"/>
        </w:rPr>
        <w:t xml:space="preserve"> Dark Night Skies page 64. Covers the installation of ‘flood lighting’ - to be avoided. If it must be </w:t>
      </w:r>
      <w:proofErr w:type="gramStart"/>
      <w:r>
        <w:rPr>
          <w:rFonts w:eastAsia="Times New Roman"/>
        </w:rPr>
        <w:t>installed</w:t>
      </w:r>
      <w:proofErr w:type="gramEnd"/>
      <w:r>
        <w:rPr>
          <w:rFonts w:eastAsia="Times New Roman"/>
        </w:rPr>
        <w:t xml:space="preserve"> then it must be demonstrated that it is necessary and appropriate for its intended purpose. </w:t>
      </w:r>
      <w:proofErr w:type="gramStart"/>
      <w:r>
        <w:rPr>
          <w:rFonts w:eastAsia="Times New Roman"/>
        </w:rPr>
        <w:t>Personally</w:t>
      </w:r>
      <w:proofErr w:type="gramEnd"/>
      <w:r>
        <w:rPr>
          <w:rFonts w:eastAsia="Times New Roman"/>
        </w:rPr>
        <w:t xml:space="preserve"> I am not sure how ‘security lighting’ fits into this Policy. The ensuing debate concentrated on this issue. The SDNP is developing a </w:t>
      </w:r>
      <w:proofErr w:type="gramStart"/>
      <w:r>
        <w:rPr>
          <w:rFonts w:eastAsia="Times New Roman"/>
        </w:rPr>
        <w:t>‘ Hierarchy</w:t>
      </w:r>
      <w:proofErr w:type="gramEnd"/>
      <w:r>
        <w:rPr>
          <w:rFonts w:eastAsia="Times New Roman"/>
        </w:rPr>
        <w:t xml:space="preserve"> of Lighting but clearly ‘dark skies’ are an important issue for the SDNP. </w:t>
      </w:r>
    </w:p>
    <w:p w:rsidR="00403B86" w:rsidRDefault="00403B86" w:rsidP="00403B86">
      <w:pPr>
        <w:numPr>
          <w:ilvl w:val="0"/>
          <w:numId w:val="1"/>
        </w:numPr>
        <w:spacing w:before="100" w:beforeAutospacing="1" w:after="100" w:afterAutospacing="1"/>
        <w:rPr>
          <w:rFonts w:eastAsia="Times New Roman"/>
        </w:rPr>
      </w:pPr>
      <w:r>
        <w:rPr>
          <w:rFonts w:eastAsia="Times New Roman"/>
        </w:rPr>
        <w:t xml:space="preserve">Development Management </w:t>
      </w:r>
      <w:proofErr w:type="spellStart"/>
      <w:r>
        <w:rPr>
          <w:rFonts w:eastAsia="Times New Roman"/>
        </w:rPr>
        <w:t>PolicySD</w:t>
      </w:r>
      <w:proofErr w:type="gramStart"/>
      <w:r>
        <w:rPr>
          <w:rFonts w:eastAsia="Times New Roman"/>
        </w:rPr>
        <w:t>24</w:t>
      </w:r>
      <w:proofErr w:type="spellEnd"/>
      <w:r>
        <w:rPr>
          <w:rFonts w:eastAsia="Times New Roman"/>
        </w:rPr>
        <w:t xml:space="preserve"> :</w:t>
      </w:r>
      <w:proofErr w:type="gramEnd"/>
      <w:r>
        <w:rPr>
          <w:rFonts w:eastAsia="Times New Roman"/>
        </w:rPr>
        <w:t xml:space="preserve"> Equestrian Uses. Page 111. There are seven sub paragraphs to this one. Produced a lengthy debate as at least one, possibly two applications granted in </w:t>
      </w:r>
      <w:proofErr w:type="spellStart"/>
      <w:r>
        <w:rPr>
          <w:rFonts w:eastAsia="Times New Roman"/>
        </w:rPr>
        <w:t>Swanmore</w:t>
      </w:r>
      <w:proofErr w:type="spellEnd"/>
      <w:r>
        <w:rPr>
          <w:rFonts w:eastAsia="Times New Roman"/>
        </w:rPr>
        <w:t xml:space="preserve">/Droxford area seem to breach this emerging Policy. The first, on Vicarage Lane, </w:t>
      </w:r>
      <w:proofErr w:type="spellStart"/>
      <w:r>
        <w:rPr>
          <w:rFonts w:eastAsia="Times New Roman"/>
        </w:rPr>
        <w:t>Swanmore</w:t>
      </w:r>
      <w:proofErr w:type="spellEnd"/>
      <w:r>
        <w:rPr>
          <w:rFonts w:eastAsia="Times New Roman"/>
        </w:rPr>
        <w:t xml:space="preserve"> was granted by A Planning Inspector. The Director of Planning is going to check the Inspectors Report. The second is on Park Lane, Droxford. Here Ann agricultural building was constructed (Permitted Development), but apparently unknown to the Planners the land concerned was not owned by the local farm. An equestrian business has subsequently developed inside the building with the local fields being used as ‘horse paddocks’. The Policy deals with fencing and subdivision; Stables, field shelters and new buildings; Jumps, feed bins, and general storage; Utilities and transport infrastructure; Landscape features and treatments; along with conservation based land management. </w:t>
      </w:r>
    </w:p>
    <w:p w:rsidR="00403B86" w:rsidRDefault="00403B86" w:rsidP="00403B86">
      <w:pPr>
        <w:numPr>
          <w:ilvl w:val="0"/>
          <w:numId w:val="1"/>
        </w:numPr>
        <w:spacing w:before="100" w:beforeAutospacing="1" w:after="100" w:afterAutospacing="1"/>
        <w:rPr>
          <w:rFonts w:eastAsia="Times New Roman"/>
        </w:rPr>
      </w:pPr>
      <w:r>
        <w:rPr>
          <w:rFonts w:eastAsia="Times New Roman"/>
        </w:rPr>
        <w:t>Development Management Policy SD</w:t>
      </w:r>
      <w:proofErr w:type="gramStart"/>
      <w:r>
        <w:rPr>
          <w:rFonts w:eastAsia="Times New Roman"/>
        </w:rPr>
        <w:t>30 :</w:t>
      </w:r>
      <w:proofErr w:type="gramEnd"/>
      <w:r>
        <w:rPr>
          <w:rFonts w:eastAsia="Times New Roman"/>
        </w:rPr>
        <w:t xml:space="preserve"> Replacement Dwellings. Page 136. The idea is to reduce the loss of small homes (below 120 square metres). Extensions must not go beyond 30% compared with the gross internal area of the existing dwelling. Zero for calculation is 30th April 2011. </w:t>
      </w:r>
    </w:p>
    <w:p w:rsidR="00403B86" w:rsidRDefault="00403B86" w:rsidP="00403B86">
      <w:pPr>
        <w:numPr>
          <w:ilvl w:val="0"/>
          <w:numId w:val="1"/>
        </w:numPr>
        <w:spacing w:before="100" w:beforeAutospacing="1" w:after="100" w:afterAutospacing="1"/>
        <w:rPr>
          <w:rFonts w:eastAsia="Times New Roman"/>
        </w:rPr>
      </w:pPr>
      <w:r>
        <w:rPr>
          <w:rFonts w:eastAsia="Times New Roman"/>
        </w:rPr>
        <w:t>Development Management Policy SD</w:t>
      </w:r>
      <w:proofErr w:type="gramStart"/>
      <w:r>
        <w:rPr>
          <w:rFonts w:eastAsia="Times New Roman"/>
        </w:rPr>
        <w:t>31 :</w:t>
      </w:r>
      <w:proofErr w:type="gramEnd"/>
      <w:r>
        <w:rPr>
          <w:rFonts w:eastAsia="Times New Roman"/>
        </w:rPr>
        <w:t xml:space="preserve"> Extensions to existing buildings, and provision of annexes and outbuildings. Page 138. Clear links with SD30 above. The accumulating size of a building will be </w:t>
      </w:r>
      <w:proofErr w:type="gramStart"/>
      <w:r>
        <w:rPr>
          <w:rFonts w:eastAsia="Times New Roman"/>
        </w:rPr>
        <w:t>taken into account</w:t>
      </w:r>
      <w:proofErr w:type="gramEnd"/>
      <w:r>
        <w:rPr>
          <w:rFonts w:eastAsia="Times New Roman"/>
        </w:rPr>
        <w:t xml:space="preserve"> to conserve the stock of small buildings and the 30% increase. Permitted development may be removed when considering an application. </w:t>
      </w:r>
    </w:p>
    <w:p w:rsidR="00403B86" w:rsidRDefault="00403B86" w:rsidP="00403B86">
      <w:pPr>
        <w:rPr>
          <w:rFonts w:eastAsia="Times New Roman"/>
        </w:rPr>
      </w:pPr>
    </w:p>
    <w:p w:rsidR="00403B86" w:rsidRDefault="00403B86" w:rsidP="00403B86">
      <w:pPr>
        <w:rPr>
          <w:rFonts w:eastAsia="Times New Roman"/>
        </w:rPr>
      </w:pPr>
      <w:proofErr w:type="gramStart"/>
      <w:r>
        <w:rPr>
          <w:rFonts w:eastAsia="Times New Roman"/>
        </w:rPr>
        <w:t>It would seem that the</w:t>
      </w:r>
      <w:proofErr w:type="gramEnd"/>
      <w:r>
        <w:rPr>
          <w:rFonts w:eastAsia="Times New Roman"/>
        </w:rPr>
        <w:t xml:space="preserve"> SDNP is aiming for 50% Affordable Housing.</w:t>
      </w:r>
    </w:p>
    <w:p w:rsidR="00403B86" w:rsidRDefault="00403B86" w:rsidP="00403B86">
      <w:pPr>
        <w:rPr>
          <w:rFonts w:eastAsia="Times New Roman"/>
        </w:rPr>
      </w:pPr>
      <w:r>
        <w:rPr>
          <w:rFonts w:eastAsia="Times New Roman"/>
        </w:rPr>
        <w:lastRenderedPageBreak/>
        <w:t>Aiming for adoption September 2018.</w:t>
      </w:r>
    </w:p>
    <w:p w:rsidR="00403B86" w:rsidRDefault="00403B86" w:rsidP="00403B86">
      <w:pPr>
        <w:rPr>
          <w:rFonts w:eastAsia="Times New Roman"/>
        </w:rPr>
      </w:pPr>
      <w:r>
        <w:rPr>
          <w:rFonts w:eastAsia="Times New Roman"/>
        </w:rPr>
        <w:br/>
        <w:t xml:space="preserve">Sincerely, Frank </w:t>
      </w:r>
    </w:p>
    <w:p w:rsidR="00403B86" w:rsidRDefault="00403B86" w:rsidP="00403B86">
      <w:pPr>
        <w:rPr>
          <w:rFonts w:eastAsia="Times New Roman"/>
        </w:rPr>
      </w:pPr>
      <w:r>
        <w:rPr>
          <w:rFonts w:eastAsia="Times New Roman"/>
        </w:rPr>
        <w:t>Cllr Frank Pearson WCC Deputy Mayor 2017-2018</w:t>
      </w:r>
    </w:p>
    <w:p w:rsidR="00403B86" w:rsidRDefault="00403B86" w:rsidP="00403B86">
      <w:pPr>
        <w:rPr>
          <w:rFonts w:eastAsia="Times New Roman"/>
        </w:rPr>
      </w:pPr>
    </w:p>
    <w:p w:rsidR="00403B86" w:rsidRDefault="00403B86" w:rsidP="00403B86">
      <w:pPr>
        <w:rPr>
          <w:rFonts w:eastAsia="Times New Roman"/>
        </w:rPr>
      </w:pPr>
      <w:r>
        <w:rPr>
          <w:rFonts w:eastAsia="Times New Roman"/>
        </w:rPr>
        <w:t>Sent from my iPad</w:t>
      </w:r>
    </w:p>
    <w:p w:rsidR="00D81D95" w:rsidRDefault="00D81D95"/>
    <w:sectPr w:rsidR="00D81D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CD7868"/>
    <w:multiLevelType w:val="multilevel"/>
    <w:tmpl w:val="08E471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B86"/>
    <w:rsid w:val="00403B86"/>
    <w:rsid w:val="0044164B"/>
    <w:rsid w:val="00634C02"/>
    <w:rsid w:val="00D81D95"/>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9728B"/>
  <w15:chartTrackingRefBased/>
  <w15:docId w15:val="{49529922-CEBD-41F0-AE83-C84EF525C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3B86"/>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9073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538</Words>
  <Characters>3070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Hambledon Parish_Council</dc:creator>
  <cp:keywords/>
  <dc:description/>
  <cp:lastModifiedBy>Hambledon Parish_Council</cp:lastModifiedBy>
  <cp:revision>1</cp:revision>
  <dcterms:created xsi:type="dcterms:W3CDTF">2017-12-07T12:05:00Z</dcterms:created>
  <dcterms:modified xsi:type="dcterms:W3CDTF">2017-12-07T12:06:00Z</dcterms:modified>
</cp:coreProperties>
</file>